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04" w:rsidRPr="00386670" w:rsidRDefault="006102A5" w:rsidP="00D53004">
      <w:pPr>
        <w:keepLines/>
        <w:suppressLineNumbers/>
        <w:tabs>
          <w:tab w:val="left" w:pos="-720"/>
        </w:tabs>
        <w:ind w:left="-360" w:right="-540"/>
        <w:rPr>
          <w:rFonts w:ascii="Times New Roman" w:hAnsi="Times New Roman" w:cs="Times New Roman"/>
          <w:b/>
          <w:spacing w:val="-3"/>
        </w:rPr>
      </w:pPr>
      <w:r>
        <w:rPr>
          <w:rFonts w:cs="Courier New"/>
          <w:b/>
          <w:spacing w:val="-3"/>
        </w:rPr>
        <w:tab/>
      </w:r>
      <w:r>
        <w:rPr>
          <w:rFonts w:cs="Courier New"/>
          <w:b/>
          <w:spacing w:val="-3"/>
        </w:rPr>
        <w:tab/>
      </w:r>
      <w:r>
        <w:rPr>
          <w:rFonts w:cs="Courier New"/>
          <w:b/>
          <w:spacing w:val="-3"/>
        </w:rPr>
        <w:tab/>
      </w:r>
    </w:p>
    <w:p w:rsidR="00C21DA4" w:rsidRPr="00386670" w:rsidRDefault="00635EA5" w:rsidP="00F03EB8">
      <w:pPr>
        <w:rPr>
          <w:rFonts w:ascii="Times New Roman" w:hAnsi="Times New Roman" w:cs="Times New Roman"/>
        </w:rPr>
      </w:pPr>
      <w:r w:rsidRPr="00386670">
        <w:rPr>
          <w:rFonts w:ascii="Times New Roman" w:hAnsi="Times New Roman" w:cs="Times New Roman"/>
        </w:rPr>
        <w:tab/>
      </w:r>
      <w:r w:rsidRPr="00386670">
        <w:rPr>
          <w:rFonts w:ascii="Times New Roman" w:hAnsi="Times New Roman" w:cs="Times New Roman"/>
        </w:rPr>
        <w:tab/>
      </w:r>
    </w:p>
    <w:p w:rsidR="00F03EB8" w:rsidRPr="00F759C5" w:rsidRDefault="00F03EB8" w:rsidP="001103A7">
      <w:pPr>
        <w:ind w:left="720" w:hanging="720"/>
        <w:rPr>
          <w:rFonts w:ascii="Times New Roman" w:hAnsi="Times New Roman" w:cs="Times New Roman"/>
        </w:rPr>
      </w:pPr>
      <w:r w:rsidRPr="00F759C5">
        <w:rPr>
          <w:rFonts w:ascii="Times New Roman" w:hAnsi="Times New Roman" w:cs="Times New Roman"/>
        </w:rPr>
        <w:t>I.</w:t>
      </w:r>
      <w:r w:rsidRPr="00F759C5">
        <w:rPr>
          <w:rFonts w:ascii="Times New Roman" w:hAnsi="Times New Roman" w:cs="Times New Roman"/>
        </w:rPr>
        <w:tab/>
      </w:r>
      <w:r w:rsidRPr="006E2DA9">
        <w:rPr>
          <w:rFonts w:ascii="Times New Roman" w:hAnsi="Times New Roman" w:cs="Times New Roman"/>
          <w:u w:val="single"/>
        </w:rPr>
        <w:t>Policy Statement</w:t>
      </w:r>
    </w:p>
    <w:p w:rsidR="00F03EB8" w:rsidRPr="00F759C5" w:rsidRDefault="00F03EB8" w:rsidP="00F03EB8">
      <w:pPr>
        <w:ind w:left="1080" w:hanging="720"/>
        <w:rPr>
          <w:rFonts w:ascii="Times New Roman" w:hAnsi="Times New Roman" w:cs="Times New Roman"/>
        </w:rPr>
      </w:pPr>
    </w:p>
    <w:p w:rsidR="00552AF3" w:rsidRDefault="001103A7" w:rsidP="001103A7">
      <w:pPr>
        <w:ind w:left="720"/>
        <w:rPr>
          <w:rFonts w:ascii="Times New Roman" w:hAnsi="Times New Roman" w:cs="Times New Roman"/>
        </w:rPr>
      </w:pPr>
      <w:r>
        <w:rPr>
          <w:rFonts w:ascii="Times New Roman" w:hAnsi="Times New Roman" w:cs="Times New Roman"/>
        </w:rPr>
        <w:t>Enterprise risk management (ERM) is the process of planning, organizing, leading, and controlling the activities of an organization in order to minimize the effects of risk on an organization’s capital and earnings. Enterprise risk management expands the process to include not only risks associated with accidental losses, but also financial, strategic, operational, and other risks in an effort to maximize resources and provide benefit to the credit union.</w:t>
      </w:r>
      <w:r w:rsidR="00915F3B">
        <w:rPr>
          <w:rFonts w:ascii="Times New Roman" w:hAnsi="Times New Roman" w:cs="Times New Roman"/>
        </w:rPr>
        <w:t xml:space="preserve">  That is the long definition of ERM.  ERM is to forecast out to see if the Credit Union’s vision will stand the test of time and all of the elements of risk.  Never guaranteed, but if ERM becomes a practice inside the Credit Union, success is warranted.</w:t>
      </w:r>
    </w:p>
    <w:p w:rsidR="00552AF3" w:rsidRDefault="00552AF3" w:rsidP="001103A7">
      <w:pPr>
        <w:ind w:left="720"/>
        <w:rPr>
          <w:rFonts w:ascii="Times New Roman" w:hAnsi="Times New Roman" w:cs="Times New Roman"/>
        </w:rPr>
      </w:pPr>
    </w:p>
    <w:p w:rsidR="00F939B6" w:rsidRDefault="001103A7" w:rsidP="001103A7">
      <w:pPr>
        <w:ind w:left="720"/>
        <w:rPr>
          <w:rFonts w:ascii="Times New Roman" w:hAnsi="Times New Roman" w:cs="Times New Roman"/>
        </w:rPr>
      </w:pPr>
      <w:r>
        <w:rPr>
          <w:rFonts w:ascii="Times New Roman" w:hAnsi="Times New Roman" w:cs="Times New Roman"/>
        </w:rPr>
        <w:t xml:space="preserve">The underlying premise of enterprise risk management for credit unions is that we exist to provide value for members. Value is maximized when management sets strategy and objectives to strike an optimal balance between growth and achievement of goals and related risks, and efficiently and effectively deploys resources in pursuit of </w:t>
      </w:r>
      <w:r w:rsidR="00915F3B">
        <w:rPr>
          <w:rFonts w:ascii="Times New Roman" w:hAnsi="Times New Roman" w:cs="Times New Roman"/>
        </w:rPr>
        <w:t>Credit Union</w:t>
      </w:r>
      <w:r>
        <w:rPr>
          <w:rFonts w:ascii="Times New Roman" w:hAnsi="Times New Roman" w:cs="Times New Roman"/>
        </w:rPr>
        <w:t>’s strategic vision and objectives.</w:t>
      </w:r>
    </w:p>
    <w:p w:rsidR="001103A7" w:rsidRDefault="001103A7" w:rsidP="001103A7">
      <w:pPr>
        <w:ind w:left="720"/>
        <w:rPr>
          <w:rFonts w:ascii="Times New Roman" w:hAnsi="Times New Roman" w:cs="Times New Roman"/>
        </w:rPr>
      </w:pPr>
    </w:p>
    <w:p w:rsidR="001103A7" w:rsidRDefault="001103A7" w:rsidP="001103A7">
      <w:pPr>
        <w:ind w:left="720"/>
        <w:rPr>
          <w:rFonts w:ascii="Times New Roman" w:hAnsi="Times New Roman" w:cs="Times New Roman"/>
        </w:rPr>
      </w:pPr>
      <w:r>
        <w:rPr>
          <w:rFonts w:ascii="Times New Roman" w:hAnsi="Times New Roman" w:cs="Times New Roman"/>
        </w:rPr>
        <w:t>A common thread of enterprise risk management is that the overall risks of the organization are managed in aggregate, rather than independently. Risk is also viewed as a potential profit opportunity, rather than as something simply to be minimized or eliminated. Enterprise risk management helps the credit union get to where it wants to go and avoid pitfalls and surprises.</w:t>
      </w:r>
    </w:p>
    <w:p w:rsidR="002871AC" w:rsidRDefault="002871AC" w:rsidP="00681C7E">
      <w:pPr>
        <w:ind w:left="1080" w:hanging="720"/>
        <w:rPr>
          <w:rFonts w:ascii="Times New Roman" w:hAnsi="Times New Roman" w:cs="Times New Roman"/>
        </w:rPr>
      </w:pPr>
    </w:p>
    <w:p w:rsidR="002871AC" w:rsidRDefault="002871AC" w:rsidP="001103A7">
      <w:pPr>
        <w:ind w:left="720" w:hanging="720"/>
        <w:rPr>
          <w:rFonts w:ascii="Times New Roman" w:hAnsi="Times New Roman" w:cs="Times New Roman"/>
          <w:u w:val="single"/>
        </w:rPr>
      </w:pPr>
      <w:r>
        <w:rPr>
          <w:rFonts w:ascii="Times New Roman" w:hAnsi="Times New Roman" w:cs="Times New Roman"/>
        </w:rPr>
        <w:t>II.</w:t>
      </w:r>
      <w:r>
        <w:rPr>
          <w:rFonts w:ascii="Times New Roman" w:hAnsi="Times New Roman" w:cs="Times New Roman"/>
        </w:rPr>
        <w:tab/>
      </w:r>
      <w:r w:rsidR="001103A7">
        <w:rPr>
          <w:rFonts w:ascii="Times New Roman" w:hAnsi="Times New Roman" w:cs="Times New Roman"/>
          <w:u w:val="single"/>
        </w:rPr>
        <w:t>Types of Risk</w:t>
      </w:r>
    </w:p>
    <w:p w:rsidR="002871AC" w:rsidRDefault="002871AC" w:rsidP="00681C7E">
      <w:pPr>
        <w:ind w:left="1080" w:hanging="720"/>
        <w:rPr>
          <w:rFonts w:ascii="Times New Roman" w:hAnsi="Times New Roman" w:cs="Times New Roman"/>
          <w:u w:val="single"/>
        </w:rPr>
      </w:pPr>
    </w:p>
    <w:p w:rsidR="002871AC" w:rsidRPr="002871AC" w:rsidRDefault="001103A7" w:rsidP="001103A7">
      <w:pPr>
        <w:ind w:left="720"/>
        <w:rPr>
          <w:rFonts w:ascii="Times New Roman" w:hAnsi="Times New Roman" w:cs="Times New Roman"/>
        </w:rPr>
      </w:pPr>
      <w:r>
        <w:rPr>
          <w:rFonts w:ascii="Times New Roman" w:hAnsi="Times New Roman" w:cs="Times New Roman"/>
        </w:rPr>
        <w:t>There are four types of risk for the organization: hazard, financial, operational and strategic</w:t>
      </w:r>
      <w:r w:rsidR="00A7308D">
        <w:rPr>
          <w:rFonts w:ascii="Times New Roman" w:hAnsi="Times New Roman" w:cs="Times New Roman"/>
        </w:rPr>
        <w:t>.</w:t>
      </w:r>
    </w:p>
    <w:p w:rsidR="001103A7" w:rsidRDefault="001103A7" w:rsidP="001103A7">
      <w:pPr>
        <w:ind w:left="1080"/>
        <w:rPr>
          <w:rFonts w:ascii="Times New Roman" w:hAnsi="Times New Roman" w:cs="Times New Roman"/>
        </w:rPr>
      </w:pPr>
    </w:p>
    <w:p w:rsidR="00CA4CEA" w:rsidRDefault="001103A7" w:rsidP="001103A7">
      <w:pPr>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Hazard risks are those risks that have traditionally been addressed by insurers, including fire, theft, windstorm, liability, business interruption, pollution, health and pensions.</w:t>
      </w:r>
    </w:p>
    <w:p w:rsidR="00CA4CEA" w:rsidRDefault="00CA4CEA" w:rsidP="001103A7">
      <w:pPr>
        <w:ind w:left="1080" w:hanging="360"/>
        <w:rPr>
          <w:rFonts w:ascii="Times New Roman" w:hAnsi="Times New Roman" w:cs="Times New Roman"/>
        </w:rPr>
      </w:pPr>
    </w:p>
    <w:p w:rsidR="00AB02BA" w:rsidRDefault="00CA4CEA" w:rsidP="00CA4CEA">
      <w:pPr>
        <w:ind w:left="108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Financial risks cover potential losses due to changes in financial markets, including interest rates, foreign </w:t>
      </w:r>
      <w:r w:rsidR="00AB02BA">
        <w:rPr>
          <w:rFonts w:ascii="Times New Roman" w:hAnsi="Times New Roman" w:cs="Times New Roman"/>
        </w:rPr>
        <w:t>exchange rates, commodity prices, liquidity risks and credit risk.</w:t>
      </w:r>
    </w:p>
    <w:p w:rsidR="00AB02BA" w:rsidRDefault="00AB02BA" w:rsidP="00CA4CEA">
      <w:pPr>
        <w:ind w:left="1080" w:hanging="360"/>
        <w:rPr>
          <w:rFonts w:ascii="Times New Roman" w:hAnsi="Times New Roman" w:cs="Times New Roman"/>
        </w:rPr>
      </w:pPr>
      <w:r>
        <w:rPr>
          <w:rFonts w:ascii="Times New Roman" w:hAnsi="Times New Roman" w:cs="Times New Roman"/>
        </w:rPr>
        <w:br w:type="page"/>
      </w:r>
    </w:p>
    <w:p w:rsidR="00AB02BA" w:rsidRDefault="00AB02BA" w:rsidP="00AB02BA">
      <w:pPr>
        <w:ind w:left="108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Operational risks cover a wide variety of situations, including member satisfaction, products development, program failure, trademark protection, corporate leadership, information technology, employee or member fraud and information risk.</w:t>
      </w:r>
    </w:p>
    <w:p w:rsidR="00AB02BA" w:rsidRDefault="00AB02BA" w:rsidP="00AB02BA">
      <w:pPr>
        <w:ind w:left="1080" w:hanging="360"/>
        <w:rPr>
          <w:rFonts w:ascii="Times New Roman" w:hAnsi="Times New Roman" w:cs="Times New Roman"/>
        </w:rPr>
      </w:pPr>
    </w:p>
    <w:p w:rsidR="00AB02BA" w:rsidRDefault="00AB02BA" w:rsidP="00AB02BA">
      <w:pPr>
        <w:ind w:left="1080" w:hanging="360"/>
        <w:rPr>
          <w:rFonts w:ascii="Times New Roman" w:hAnsi="Times New Roman" w:cs="Times New Roman"/>
        </w:rPr>
      </w:pPr>
      <w:r>
        <w:rPr>
          <w:rFonts w:ascii="Times New Roman" w:hAnsi="Times New Roman" w:cs="Times New Roman"/>
        </w:rPr>
        <w:t>D.</w:t>
      </w:r>
      <w:r>
        <w:rPr>
          <w:rFonts w:ascii="Times New Roman" w:hAnsi="Times New Roman" w:cs="Times New Roman"/>
        </w:rPr>
        <w:tab/>
        <w:t>Strategic risks include such factors as competition, customer preferences, technological innovation and regulatory or political impediments.</w:t>
      </w:r>
    </w:p>
    <w:p w:rsidR="00AB02BA" w:rsidRDefault="00AB02BA" w:rsidP="00AB02BA">
      <w:pPr>
        <w:ind w:left="1080" w:hanging="360"/>
        <w:rPr>
          <w:rFonts w:ascii="Times New Roman" w:hAnsi="Times New Roman" w:cs="Times New Roman"/>
        </w:rPr>
      </w:pPr>
    </w:p>
    <w:p w:rsidR="00AB02BA" w:rsidRDefault="00AB02BA" w:rsidP="00AB02BA">
      <w:pPr>
        <w:ind w:left="720"/>
        <w:rPr>
          <w:rFonts w:ascii="Times New Roman" w:hAnsi="Times New Roman" w:cs="Times New Roman"/>
        </w:rPr>
      </w:pPr>
      <w:r>
        <w:rPr>
          <w:rFonts w:ascii="Times New Roman" w:hAnsi="Times New Roman" w:cs="Times New Roman"/>
        </w:rPr>
        <w:t>Although there can be discussion over which category would apply to a specific instance, the primary point is that enterprise risk management considers all types of risk an organization faces and in most instances, several types of risk will overlap.</w:t>
      </w:r>
    </w:p>
    <w:p w:rsidR="00AB02BA" w:rsidRDefault="00AB02BA" w:rsidP="00AB02BA">
      <w:pPr>
        <w:ind w:left="720" w:hanging="720"/>
        <w:rPr>
          <w:rFonts w:ascii="Times New Roman" w:hAnsi="Times New Roman" w:cs="Times New Roman"/>
        </w:rPr>
      </w:pPr>
    </w:p>
    <w:p w:rsidR="00AB02BA" w:rsidRDefault="00AB02BA" w:rsidP="00AB02BA">
      <w:pPr>
        <w:ind w:left="720" w:hanging="720"/>
        <w:rPr>
          <w:rFonts w:ascii="Times New Roman" w:hAnsi="Times New Roman" w:cs="Times New Roman"/>
          <w:u w:val="single"/>
        </w:rPr>
      </w:pPr>
      <w:r>
        <w:rPr>
          <w:rFonts w:ascii="Times New Roman" w:hAnsi="Times New Roman" w:cs="Times New Roman"/>
        </w:rPr>
        <w:t>III.</w:t>
      </w:r>
      <w:r>
        <w:rPr>
          <w:rFonts w:ascii="Times New Roman" w:hAnsi="Times New Roman" w:cs="Times New Roman"/>
        </w:rPr>
        <w:tab/>
      </w:r>
      <w:r>
        <w:rPr>
          <w:rFonts w:ascii="Times New Roman" w:hAnsi="Times New Roman" w:cs="Times New Roman"/>
          <w:u w:val="single"/>
        </w:rPr>
        <w:t>Roles and Responsibilities</w:t>
      </w:r>
    </w:p>
    <w:p w:rsidR="00AB02BA" w:rsidRDefault="00AB02BA" w:rsidP="00AB02BA">
      <w:pPr>
        <w:ind w:left="720" w:hanging="720"/>
        <w:rPr>
          <w:rFonts w:ascii="Times New Roman" w:hAnsi="Times New Roman" w:cs="Times New Roman"/>
          <w:u w:val="single"/>
        </w:rPr>
      </w:pPr>
    </w:p>
    <w:p w:rsidR="00E57396" w:rsidRDefault="00AB02BA" w:rsidP="00AB02BA">
      <w:pPr>
        <w:ind w:left="720"/>
        <w:rPr>
          <w:rFonts w:ascii="Times New Roman" w:hAnsi="Times New Roman" w:cs="Times New Roman"/>
        </w:rPr>
      </w:pPr>
      <w:r>
        <w:rPr>
          <w:rFonts w:ascii="Times New Roman" w:hAnsi="Times New Roman" w:cs="Times New Roman"/>
        </w:rPr>
        <w:t xml:space="preserve">Everyone at </w:t>
      </w:r>
      <w:r w:rsidR="00915F3B">
        <w:rPr>
          <w:rFonts w:ascii="Times New Roman" w:hAnsi="Times New Roman" w:cs="Times New Roman"/>
        </w:rPr>
        <w:t>Credit Union</w:t>
      </w:r>
      <w:r>
        <w:rPr>
          <w:rFonts w:ascii="Times New Roman" w:hAnsi="Times New Roman" w:cs="Times New Roman"/>
        </w:rPr>
        <w:t xml:space="preserve"> has some responsibility for enterprise risk management. Senior Management is </w:t>
      </w:r>
      <w:r w:rsidR="00E57396">
        <w:rPr>
          <w:rFonts w:ascii="Times New Roman" w:hAnsi="Times New Roman" w:cs="Times New Roman"/>
        </w:rPr>
        <w:t>responsible for developing and identifying risks, promoting compliance with its risk appetite, and managing risk within their spheres of responsibility consistent with risk tolerance. The board of directors provides important oversight to enterprise risk management and approves the policy annually.</w:t>
      </w:r>
    </w:p>
    <w:p w:rsidR="00915F3B" w:rsidRDefault="00915F3B" w:rsidP="00AB02BA">
      <w:pPr>
        <w:ind w:left="720"/>
        <w:rPr>
          <w:rFonts w:ascii="Times New Roman" w:hAnsi="Times New Roman" w:cs="Times New Roman"/>
        </w:rPr>
      </w:pPr>
    </w:p>
    <w:p w:rsidR="00E57396" w:rsidRDefault="00E57396" w:rsidP="00AB02BA">
      <w:pPr>
        <w:ind w:left="720"/>
        <w:rPr>
          <w:rFonts w:ascii="Times New Roman" w:hAnsi="Times New Roman" w:cs="Times New Roman"/>
        </w:rPr>
      </w:pPr>
    </w:p>
    <w:p w:rsidR="00E57396" w:rsidRDefault="00E57396" w:rsidP="00E57396">
      <w:pPr>
        <w:tabs>
          <w:tab w:val="left" w:pos="720"/>
        </w:tabs>
        <w:rPr>
          <w:rFonts w:ascii="Times New Roman" w:hAnsi="Times New Roman" w:cs="Times New Roman"/>
          <w:u w:val="single"/>
        </w:rPr>
      </w:pPr>
      <w:r>
        <w:rPr>
          <w:rFonts w:ascii="Times New Roman" w:hAnsi="Times New Roman" w:cs="Times New Roman"/>
        </w:rPr>
        <w:t>IV.</w:t>
      </w:r>
      <w:r>
        <w:rPr>
          <w:rFonts w:ascii="Times New Roman" w:hAnsi="Times New Roman" w:cs="Times New Roman"/>
        </w:rPr>
        <w:tab/>
      </w:r>
      <w:r>
        <w:rPr>
          <w:rFonts w:ascii="Times New Roman" w:hAnsi="Times New Roman" w:cs="Times New Roman"/>
          <w:u w:val="single"/>
        </w:rPr>
        <w:t>Developing ERM Policies</w:t>
      </w:r>
    </w:p>
    <w:p w:rsidR="00E57396" w:rsidRDefault="00E57396" w:rsidP="00E57396">
      <w:pPr>
        <w:tabs>
          <w:tab w:val="left" w:pos="720"/>
        </w:tabs>
        <w:rPr>
          <w:rFonts w:ascii="Times New Roman" w:hAnsi="Times New Roman" w:cs="Times New Roman"/>
          <w:u w:val="single"/>
        </w:rPr>
      </w:pPr>
    </w:p>
    <w:p w:rsidR="00E57396" w:rsidRDefault="00E57396" w:rsidP="00E57396">
      <w:pPr>
        <w:tabs>
          <w:tab w:val="left" w:pos="720"/>
        </w:tabs>
        <w:ind w:left="720"/>
        <w:rPr>
          <w:rFonts w:ascii="Times New Roman" w:hAnsi="Times New Roman" w:cs="Times New Roman"/>
        </w:rPr>
      </w:pPr>
      <w:r>
        <w:rPr>
          <w:rFonts w:ascii="Times New Roman" w:hAnsi="Times New Roman" w:cs="Times New Roman"/>
        </w:rPr>
        <w:t>Each risk category should encompass the following:</w:t>
      </w:r>
    </w:p>
    <w:p w:rsidR="00E57396" w:rsidRDefault="00E57396" w:rsidP="00E57396">
      <w:pPr>
        <w:tabs>
          <w:tab w:val="left" w:pos="720"/>
        </w:tabs>
        <w:ind w:left="720"/>
        <w:rPr>
          <w:rFonts w:ascii="Times New Roman" w:hAnsi="Times New Roman" w:cs="Times New Roman"/>
        </w:rPr>
      </w:pPr>
    </w:p>
    <w:p w:rsidR="00E57396" w:rsidRDefault="00E57396" w:rsidP="00E57396">
      <w:pPr>
        <w:tabs>
          <w:tab w:val="left" w:pos="1080"/>
        </w:tabs>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i/>
        </w:rPr>
        <w:t xml:space="preserve">Aligning risk appetite and strategy </w:t>
      </w:r>
      <w:r>
        <w:rPr>
          <w:rFonts w:ascii="Times New Roman" w:hAnsi="Times New Roman" w:cs="Times New Roman"/>
        </w:rPr>
        <w:t>– Management considers the risk appetite in evaluating strategic alternatives, setting related objectives, and developing mechanisms to manage related risks.</w:t>
      </w:r>
    </w:p>
    <w:p w:rsidR="00E57396" w:rsidRDefault="00E57396" w:rsidP="00E57396">
      <w:pPr>
        <w:tabs>
          <w:tab w:val="left" w:pos="1080"/>
        </w:tabs>
        <w:ind w:left="1080" w:hanging="360"/>
        <w:rPr>
          <w:rFonts w:ascii="Times New Roman" w:hAnsi="Times New Roman" w:cs="Times New Roman"/>
        </w:rPr>
      </w:pPr>
    </w:p>
    <w:p w:rsidR="00E57396" w:rsidRDefault="00E57396" w:rsidP="00E57396">
      <w:pPr>
        <w:tabs>
          <w:tab w:val="left" w:pos="1080"/>
        </w:tabs>
        <w:ind w:left="108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i/>
        </w:rPr>
        <w:t xml:space="preserve">Enhancing risk response decisions </w:t>
      </w:r>
      <w:r>
        <w:rPr>
          <w:rFonts w:ascii="Times New Roman" w:hAnsi="Times New Roman" w:cs="Times New Roman"/>
        </w:rPr>
        <w:t>– Enterprise risk management provides the rigor to identify and select among alternative risk responses – risk avoidance, reduction, sharing and acceptance.</w:t>
      </w:r>
    </w:p>
    <w:p w:rsidR="00E57396" w:rsidRDefault="00E57396" w:rsidP="00E57396">
      <w:pPr>
        <w:tabs>
          <w:tab w:val="left" w:pos="1080"/>
        </w:tabs>
        <w:ind w:left="1080" w:hanging="360"/>
        <w:rPr>
          <w:rFonts w:ascii="Times New Roman" w:hAnsi="Times New Roman" w:cs="Times New Roman"/>
        </w:rPr>
      </w:pPr>
    </w:p>
    <w:p w:rsidR="00E57396" w:rsidRDefault="00E57396" w:rsidP="00E57396">
      <w:pPr>
        <w:tabs>
          <w:tab w:val="left" w:pos="1080"/>
        </w:tabs>
        <w:ind w:left="108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r>
      <w:r>
        <w:rPr>
          <w:rFonts w:ascii="Times New Roman" w:hAnsi="Times New Roman" w:cs="Times New Roman"/>
          <w:i/>
        </w:rPr>
        <w:t xml:space="preserve">Reducing operational surprises and losses </w:t>
      </w:r>
      <w:r>
        <w:rPr>
          <w:rFonts w:ascii="Times New Roman" w:hAnsi="Times New Roman" w:cs="Times New Roman"/>
        </w:rPr>
        <w:t>– Identifying potential events and establishing responses, reducing surprises and associated costs or losses.</w:t>
      </w:r>
    </w:p>
    <w:p w:rsidR="00E57396" w:rsidRDefault="006530A7" w:rsidP="00E57396">
      <w:pPr>
        <w:tabs>
          <w:tab w:val="left" w:pos="1080"/>
        </w:tabs>
        <w:ind w:left="1080" w:hanging="360"/>
        <w:rPr>
          <w:rFonts w:ascii="Times New Roman" w:hAnsi="Times New Roman" w:cs="Times New Roman"/>
        </w:rPr>
      </w:pPr>
      <w:r>
        <w:rPr>
          <w:rFonts w:ascii="Times New Roman" w:hAnsi="Times New Roman" w:cs="Times New Roman"/>
        </w:rPr>
        <w:br w:type="page"/>
      </w:r>
    </w:p>
    <w:p w:rsidR="00E57396" w:rsidRDefault="00E57396" w:rsidP="00E57396">
      <w:pPr>
        <w:tabs>
          <w:tab w:val="left" w:pos="1080"/>
        </w:tabs>
        <w:ind w:left="1080" w:hanging="360"/>
        <w:rPr>
          <w:rFonts w:ascii="Times New Roman" w:hAnsi="Times New Roman" w:cs="Times New Roman"/>
        </w:rPr>
      </w:pPr>
      <w:r>
        <w:rPr>
          <w:rFonts w:ascii="Times New Roman" w:hAnsi="Times New Roman" w:cs="Times New Roman"/>
        </w:rPr>
        <w:t>D.</w:t>
      </w:r>
      <w:r>
        <w:rPr>
          <w:rFonts w:ascii="Times New Roman" w:hAnsi="Times New Roman" w:cs="Times New Roman"/>
        </w:rPr>
        <w:tab/>
      </w:r>
      <w:r>
        <w:rPr>
          <w:rFonts w:ascii="Times New Roman" w:hAnsi="Times New Roman" w:cs="Times New Roman"/>
          <w:i/>
        </w:rPr>
        <w:t xml:space="preserve">Identifying and managing multiple and cross-enterprise risks </w:t>
      </w:r>
      <w:r>
        <w:rPr>
          <w:rFonts w:ascii="Times New Roman" w:hAnsi="Times New Roman" w:cs="Times New Roman"/>
        </w:rPr>
        <w:t>– Every credit union faces a myriad of risks affecting different parts of the organization, and enterprise risk management facilitates effective response to the interrelated impacts, and integrates responses to multiple risks.</w:t>
      </w:r>
    </w:p>
    <w:p w:rsidR="00E57396" w:rsidRDefault="00E57396" w:rsidP="00E57396">
      <w:pPr>
        <w:tabs>
          <w:tab w:val="left" w:pos="1080"/>
        </w:tabs>
        <w:ind w:left="1080" w:hanging="360"/>
        <w:rPr>
          <w:rFonts w:ascii="Times New Roman" w:hAnsi="Times New Roman" w:cs="Times New Roman"/>
        </w:rPr>
      </w:pPr>
    </w:p>
    <w:p w:rsidR="00B25CFB" w:rsidRDefault="00E57396" w:rsidP="00E57396">
      <w:pPr>
        <w:ind w:left="1080" w:hanging="360"/>
        <w:rPr>
          <w:rFonts w:ascii="Times New Roman" w:hAnsi="Times New Roman" w:cs="Times New Roman"/>
        </w:rPr>
      </w:pPr>
      <w:r>
        <w:rPr>
          <w:rFonts w:ascii="Times New Roman" w:hAnsi="Times New Roman" w:cs="Times New Roman"/>
        </w:rPr>
        <w:t>E.</w:t>
      </w:r>
      <w:r>
        <w:rPr>
          <w:rFonts w:ascii="Times New Roman" w:hAnsi="Times New Roman" w:cs="Times New Roman"/>
        </w:rPr>
        <w:tab/>
      </w:r>
      <w:r>
        <w:rPr>
          <w:rFonts w:ascii="Times New Roman" w:hAnsi="Times New Roman" w:cs="Times New Roman"/>
          <w:i/>
        </w:rPr>
        <w:t xml:space="preserve">Seizing opportunities </w:t>
      </w:r>
      <w:r>
        <w:rPr>
          <w:rFonts w:ascii="Times New Roman" w:hAnsi="Times New Roman" w:cs="Times New Roman"/>
        </w:rPr>
        <w:t>– By considering a full range of potential events, management is positioned to identify and proactively realize opportunities.</w:t>
      </w:r>
    </w:p>
    <w:p w:rsidR="00E57396" w:rsidRDefault="00E57396" w:rsidP="00E57396">
      <w:pPr>
        <w:ind w:left="1080" w:hanging="360"/>
        <w:rPr>
          <w:rFonts w:ascii="Times New Roman" w:hAnsi="Times New Roman" w:cs="Times New Roman"/>
        </w:rPr>
      </w:pPr>
    </w:p>
    <w:p w:rsidR="0064155B" w:rsidRDefault="00E57396" w:rsidP="000518C3">
      <w:pPr>
        <w:ind w:left="1080" w:hanging="36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0518C3">
        <w:rPr>
          <w:rFonts w:ascii="Times New Roman" w:hAnsi="Times New Roman" w:cs="Times New Roman"/>
          <w:i/>
        </w:rPr>
        <w:t xml:space="preserve">Improving deployment of capital and resources </w:t>
      </w:r>
      <w:r w:rsidR="000518C3">
        <w:rPr>
          <w:rFonts w:ascii="Times New Roman" w:hAnsi="Times New Roman" w:cs="Times New Roman"/>
        </w:rPr>
        <w:t>– Obtaining robust risk information allows management to effectively assess overall capital needs and enhance capital allocation. These capabilities inherent in enterprise risk management help management’s performance and profitability targets and prevent loss of resources</w:t>
      </w:r>
      <w:r w:rsidR="00A7308D">
        <w:rPr>
          <w:rFonts w:ascii="Times New Roman" w:hAnsi="Times New Roman" w:cs="Times New Roman"/>
        </w:rPr>
        <w:t>.</w:t>
      </w:r>
    </w:p>
    <w:p w:rsidR="000518C3" w:rsidRDefault="000518C3" w:rsidP="000518C3">
      <w:pPr>
        <w:ind w:left="1080" w:hanging="360"/>
        <w:rPr>
          <w:rFonts w:ascii="Times New Roman" w:hAnsi="Times New Roman" w:cs="Times New Roman"/>
        </w:rPr>
      </w:pPr>
    </w:p>
    <w:p w:rsidR="000518C3" w:rsidRDefault="000518C3" w:rsidP="000518C3">
      <w:pPr>
        <w:ind w:left="1080" w:hanging="360"/>
        <w:rPr>
          <w:rFonts w:ascii="Times New Roman" w:hAnsi="Times New Roman" w:cs="Times New Roman"/>
        </w:rPr>
      </w:pPr>
      <w:r>
        <w:rPr>
          <w:rFonts w:ascii="Times New Roman" w:hAnsi="Times New Roman" w:cs="Times New Roman"/>
        </w:rPr>
        <w:t>G.</w:t>
      </w:r>
      <w:r>
        <w:rPr>
          <w:rFonts w:ascii="Times New Roman" w:hAnsi="Times New Roman" w:cs="Times New Roman"/>
        </w:rPr>
        <w:tab/>
      </w:r>
      <w:r>
        <w:rPr>
          <w:rFonts w:ascii="Times New Roman" w:hAnsi="Times New Roman" w:cs="Times New Roman"/>
          <w:i/>
        </w:rPr>
        <w:t xml:space="preserve">Reputation Risk and Compliance </w:t>
      </w:r>
      <w:r>
        <w:rPr>
          <w:rFonts w:ascii="Times New Roman" w:hAnsi="Times New Roman" w:cs="Times New Roman"/>
        </w:rPr>
        <w:t>– Ensures effective reporting and compliance with laws and regulations and avoids damage to the reputation and associated consequences along the way.</w:t>
      </w:r>
    </w:p>
    <w:p w:rsidR="000518C3" w:rsidRDefault="000518C3" w:rsidP="000518C3">
      <w:pPr>
        <w:ind w:left="1080" w:hanging="360"/>
        <w:rPr>
          <w:rFonts w:ascii="Times New Roman" w:hAnsi="Times New Roman" w:cs="Times New Roman"/>
        </w:rPr>
      </w:pPr>
    </w:p>
    <w:p w:rsidR="000518C3" w:rsidRDefault="000518C3" w:rsidP="000518C3">
      <w:pPr>
        <w:ind w:left="720" w:hanging="720"/>
        <w:rPr>
          <w:rFonts w:ascii="Times New Roman" w:hAnsi="Times New Roman" w:cs="Times New Roman"/>
          <w:u w:val="single"/>
        </w:rPr>
      </w:pPr>
      <w:r>
        <w:rPr>
          <w:rFonts w:ascii="Times New Roman" w:hAnsi="Times New Roman" w:cs="Times New Roman"/>
        </w:rPr>
        <w:t>V.</w:t>
      </w:r>
      <w:r>
        <w:rPr>
          <w:rFonts w:ascii="Times New Roman" w:hAnsi="Times New Roman" w:cs="Times New Roman"/>
        </w:rPr>
        <w:tab/>
      </w:r>
      <w:r>
        <w:rPr>
          <w:rFonts w:ascii="Times New Roman" w:hAnsi="Times New Roman" w:cs="Times New Roman"/>
          <w:u w:val="single"/>
        </w:rPr>
        <w:t>Components of Enterprise Risk Management Policy</w:t>
      </w:r>
    </w:p>
    <w:p w:rsidR="000518C3" w:rsidRDefault="000518C3" w:rsidP="000518C3">
      <w:pPr>
        <w:ind w:left="720" w:hanging="720"/>
        <w:rPr>
          <w:rFonts w:ascii="Times New Roman" w:hAnsi="Times New Roman" w:cs="Times New Roman"/>
          <w:u w:val="single"/>
        </w:rPr>
      </w:pPr>
    </w:p>
    <w:p w:rsidR="000518C3" w:rsidRDefault="000518C3" w:rsidP="000518C3">
      <w:pPr>
        <w:ind w:left="720"/>
        <w:rPr>
          <w:rFonts w:ascii="Times New Roman" w:hAnsi="Times New Roman" w:cs="Times New Roman"/>
        </w:rPr>
      </w:pPr>
      <w:r>
        <w:rPr>
          <w:rFonts w:ascii="Times New Roman" w:hAnsi="Times New Roman" w:cs="Times New Roman"/>
        </w:rPr>
        <w:t>Enterprise risk management consists of eight interrelated components. These are derived from the way leadership runs the organization and are integrated with the management process. These components are:</w:t>
      </w:r>
    </w:p>
    <w:p w:rsidR="000518C3" w:rsidRDefault="000518C3" w:rsidP="000518C3">
      <w:pPr>
        <w:ind w:left="720"/>
        <w:rPr>
          <w:rFonts w:ascii="Times New Roman" w:hAnsi="Times New Roman" w:cs="Times New Roman"/>
        </w:rPr>
      </w:pPr>
    </w:p>
    <w:p w:rsidR="000518C3" w:rsidRDefault="000518C3" w:rsidP="000518C3">
      <w:pPr>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i/>
        </w:rPr>
        <w:t xml:space="preserve">Internal Environment </w:t>
      </w:r>
      <w:r>
        <w:rPr>
          <w:rFonts w:ascii="Times New Roman" w:hAnsi="Times New Roman" w:cs="Times New Roman"/>
        </w:rPr>
        <w:t>– The internal environment encompasses the tone of an organization, and sets the basis for how risk is viewed and addressed, including risk management philosophy and risk appetite, integrity, and the environment in which we operate.</w:t>
      </w:r>
    </w:p>
    <w:p w:rsidR="000518C3" w:rsidRDefault="000518C3" w:rsidP="000518C3">
      <w:pPr>
        <w:ind w:left="1080" w:hanging="360"/>
        <w:rPr>
          <w:rFonts w:ascii="Times New Roman" w:hAnsi="Times New Roman" w:cs="Times New Roman"/>
        </w:rPr>
      </w:pPr>
    </w:p>
    <w:p w:rsidR="000518C3" w:rsidRDefault="000518C3" w:rsidP="000518C3">
      <w:pPr>
        <w:ind w:left="108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i/>
        </w:rPr>
        <w:t xml:space="preserve">Objective Setting </w:t>
      </w:r>
      <w:r>
        <w:rPr>
          <w:rFonts w:ascii="Times New Roman" w:hAnsi="Times New Roman" w:cs="Times New Roman"/>
        </w:rPr>
        <w:t>– Objectives must exist before management can identify potential events affecting their achievement. Enterprise risk management ensures that management has in place a process to set objectives and that the chosen objectives support and align with the strategic mission and are consistent with its risk appetite.</w:t>
      </w:r>
    </w:p>
    <w:p w:rsidR="000518C3" w:rsidRDefault="000518C3" w:rsidP="000518C3">
      <w:pPr>
        <w:ind w:left="1080" w:hanging="360"/>
        <w:rPr>
          <w:rFonts w:ascii="Times New Roman" w:hAnsi="Times New Roman" w:cs="Times New Roman"/>
        </w:rPr>
      </w:pPr>
    </w:p>
    <w:p w:rsidR="000518C3" w:rsidRDefault="000518C3" w:rsidP="000518C3">
      <w:pPr>
        <w:ind w:left="108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r>
      <w:r>
        <w:rPr>
          <w:rFonts w:ascii="Times New Roman" w:hAnsi="Times New Roman" w:cs="Times New Roman"/>
          <w:i/>
        </w:rPr>
        <w:t xml:space="preserve">Event Identification </w:t>
      </w:r>
      <w:r>
        <w:rPr>
          <w:rFonts w:ascii="Times New Roman" w:hAnsi="Times New Roman" w:cs="Times New Roman"/>
        </w:rPr>
        <w:t>– Internal and external events affecting achievement of objectives must be identified, distinguishing between risks and opportunities.</w:t>
      </w:r>
    </w:p>
    <w:p w:rsidR="000518C3" w:rsidRDefault="000518C3" w:rsidP="000518C3">
      <w:pPr>
        <w:ind w:left="1080" w:hanging="360"/>
        <w:rPr>
          <w:rFonts w:ascii="Times New Roman" w:hAnsi="Times New Roman" w:cs="Times New Roman"/>
        </w:rPr>
      </w:pPr>
    </w:p>
    <w:p w:rsidR="000518C3" w:rsidRDefault="000518C3" w:rsidP="000518C3">
      <w:pPr>
        <w:ind w:left="1080" w:hanging="360"/>
        <w:rPr>
          <w:rFonts w:ascii="Times New Roman" w:hAnsi="Times New Roman" w:cs="Times New Roman"/>
        </w:rPr>
      </w:pPr>
      <w:r>
        <w:rPr>
          <w:rFonts w:ascii="Times New Roman" w:hAnsi="Times New Roman" w:cs="Times New Roman"/>
        </w:rPr>
        <w:t>D.</w:t>
      </w:r>
      <w:r>
        <w:rPr>
          <w:rFonts w:ascii="Times New Roman" w:hAnsi="Times New Roman" w:cs="Times New Roman"/>
        </w:rPr>
        <w:tab/>
      </w:r>
      <w:r>
        <w:rPr>
          <w:rFonts w:ascii="Times New Roman" w:hAnsi="Times New Roman" w:cs="Times New Roman"/>
          <w:i/>
        </w:rPr>
        <w:t>Risk Assessment</w:t>
      </w:r>
      <w:r>
        <w:rPr>
          <w:rFonts w:ascii="Times New Roman" w:hAnsi="Times New Roman" w:cs="Times New Roman"/>
        </w:rPr>
        <w:t xml:space="preserve"> – Risks are analyzed, considering likelihood and impact, as </w:t>
      </w:r>
      <w:proofErr w:type="gramStart"/>
      <w:r>
        <w:rPr>
          <w:rFonts w:ascii="Times New Roman" w:hAnsi="Times New Roman" w:cs="Times New Roman"/>
        </w:rPr>
        <w:t>a  basis</w:t>
      </w:r>
      <w:proofErr w:type="gramEnd"/>
      <w:r>
        <w:rPr>
          <w:rFonts w:ascii="Times New Roman" w:hAnsi="Times New Roman" w:cs="Times New Roman"/>
        </w:rPr>
        <w:t xml:space="preserve"> for determining how they should be managed.</w:t>
      </w:r>
    </w:p>
    <w:p w:rsidR="000518C3" w:rsidRDefault="000518C3" w:rsidP="000518C3">
      <w:pPr>
        <w:ind w:left="1080" w:hanging="360"/>
        <w:rPr>
          <w:rFonts w:ascii="Times New Roman" w:hAnsi="Times New Roman" w:cs="Times New Roman"/>
        </w:rPr>
      </w:pPr>
    </w:p>
    <w:p w:rsidR="000518C3" w:rsidRDefault="000518C3" w:rsidP="000518C3">
      <w:pPr>
        <w:ind w:left="1080" w:hanging="360"/>
        <w:rPr>
          <w:rFonts w:ascii="Times New Roman" w:hAnsi="Times New Roman" w:cs="Times New Roman"/>
        </w:rPr>
      </w:pPr>
      <w:r>
        <w:rPr>
          <w:rFonts w:ascii="Times New Roman" w:hAnsi="Times New Roman" w:cs="Times New Roman"/>
        </w:rPr>
        <w:t>E.</w:t>
      </w:r>
      <w:r>
        <w:rPr>
          <w:rFonts w:ascii="Times New Roman" w:hAnsi="Times New Roman" w:cs="Times New Roman"/>
        </w:rPr>
        <w:tab/>
      </w:r>
      <w:r>
        <w:rPr>
          <w:rFonts w:ascii="Times New Roman" w:hAnsi="Times New Roman" w:cs="Times New Roman"/>
          <w:i/>
        </w:rPr>
        <w:t xml:space="preserve">Risk Response </w:t>
      </w:r>
      <w:r>
        <w:rPr>
          <w:rFonts w:ascii="Times New Roman" w:hAnsi="Times New Roman" w:cs="Times New Roman"/>
        </w:rPr>
        <w:t>– Management selects risk responses – avoiding, accepting, reducing, or sharing risk – developing a set of actions to align risks with risk tolerances and risk appetite.</w:t>
      </w:r>
    </w:p>
    <w:p w:rsidR="000518C3" w:rsidRPr="000518C3" w:rsidRDefault="000518C3" w:rsidP="000518C3">
      <w:pPr>
        <w:ind w:left="1080" w:hanging="360"/>
        <w:rPr>
          <w:rFonts w:ascii="Times New Roman" w:hAnsi="Times New Roman" w:cs="Times New Roman"/>
        </w:rPr>
      </w:pPr>
    </w:p>
    <w:p w:rsidR="000D50A8" w:rsidRDefault="000D50A8" w:rsidP="000D50A8">
      <w:pPr>
        <w:keepLines/>
        <w:suppressLineNumbers/>
        <w:tabs>
          <w:tab w:val="left" w:pos="1080"/>
        </w:tabs>
        <w:ind w:left="1080" w:right="-540" w:hanging="360"/>
        <w:rPr>
          <w:rFonts w:ascii="Times New Roman" w:hAnsi="Times New Roman" w:cs="Times New Roman"/>
          <w:spacing w:val="-3"/>
        </w:rPr>
      </w:pPr>
      <w:r>
        <w:rPr>
          <w:rFonts w:ascii="Times New Roman" w:hAnsi="Times New Roman" w:cs="Times New Roman"/>
          <w:spacing w:val="-3"/>
        </w:rPr>
        <w:lastRenderedPageBreak/>
        <w:t>F.</w:t>
      </w:r>
      <w:r>
        <w:rPr>
          <w:rFonts w:ascii="Times New Roman" w:hAnsi="Times New Roman" w:cs="Times New Roman"/>
          <w:spacing w:val="-3"/>
        </w:rPr>
        <w:tab/>
      </w:r>
      <w:r>
        <w:rPr>
          <w:rFonts w:ascii="Times New Roman" w:hAnsi="Times New Roman" w:cs="Times New Roman"/>
          <w:i/>
          <w:spacing w:val="-3"/>
        </w:rPr>
        <w:t xml:space="preserve">Control Activities </w:t>
      </w:r>
      <w:r>
        <w:rPr>
          <w:rFonts w:ascii="Times New Roman" w:hAnsi="Times New Roman" w:cs="Times New Roman"/>
          <w:spacing w:val="-3"/>
        </w:rPr>
        <w:t>– Policies and procedures are established and implemented to help ensure the risk responses are effectively carried out.</w:t>
      </w:r>
    </w:p>
    <w:p w:rsidR="000D50A8" w:rsidRDefault="000D50A8" w:rsidP="000D50A8">
      <w:pPr>
        <w:keepLines/>
        <w:suppressLineNumbers/>
        <w:tabs>
          <w:tab w:val="left" w:pos="1080"/>
        </w:tabs>
        <w:ind w:left="1080" w:right="-540" w:hanging="360"/>
        <w:rPr>
          <w:rFonts w:ascii="Times New Roman" w:hAnsi="Times New Roman" w:cs="Times New Roman"/>
          <w:spacing w:val="-3"/>
        </w:rPr>
      </w:pPr>
    </w:p>
    <w:p w:rsidR="000D50A8" w:rsidRDefault="000D50A8" w:rsidP="000D50A8">
      <w:pPr>
        <w:keepLines/>
        <w:suppressLineNumbers/>
        <w:tabs>
          <w:tab w:val="left" w:pos="1080"/>
        </w:tabs>
        <w:ind w:left="1080" w:right="-540" w:hanging="360"/>
        <w:rPr>
          <w:rFonts w:ascii="Times New Roman" w:hAnsi="Times New Roman" w:cs="Times New Roman"/>
          <w:spacing w:val="-3"/>
        </w:rPr>
      </w:pPr>
      <w:r>
        <w:rPr>
          <w:rFonts w:ascii="Times New Roman" w:hAnsi="Times New Roman" w:cs="Times New Roman"/>
          <w:spacing w:val="-3"/>
        </w:rPr>
        <w:t>G.</w:t>
      </w:r>
      <w:r>
        <w:rPr>
          <w:rFonts w:ascii="Times New Roman" w:hAnsi="Times New Roman" w:cs="Times New Roman"/>
          <w:spacing w:val="-3"/>
        </w:rPr>
        <w:tab/>
      </w:r>
      <w:r>
        <w:rPr>
          <w:rFonts w:ascii="Times New Roman" w:hAnsi="Times New Roman" w:cs="Times New Roman"/>
          <w:i/>
          <w:spacing w:val="-3"/>
        </w:rPr>
        <w:t xml:space="preserve">Information and Communication </w:t>
      </w:r>
      <w:r>
        <w:rPr>
          <w:rFonts w:ascii="Times New Roman" w:hAnsi="Times New Roman" w:cs="Times New Roman"/>
          <w:spacing w:val="-3"/>
        </w:rPr>
        <w:t>– Relevant information is identified, captured, and communicated in a form and timeframe that enable people to carry out their responsibilities and, if necessary, communicated to the membership.</w:t>
      </w:r>
    </w:p>
    <w:p w:rsidR="000D50A8" w:rsidRDefault="000D50A8" w:rsidP="000D50A8">
      <w:pPr>
        <w:keepLines/>
        <w:suppressLineNumbers/>
        <w:tabs>
          <w:tab w:val="left" w:pos="1080"/>
        </w:tabs>
        <w:ind w:left="1080" w:right="-540" w:hanging="360"/>
        <w:rPr>
          <w:rFonts w:ascii="Times New Roman" w:hAnsi="Times New Roman" w:cs="Times New Roman"/>
          <w:spacing w:val="-3"/>
        </w:rPr>
      </w:pPr>
    </w:p>
    <w:p w:rsidR="000D50A8" w:rsidRDefault="000D50A8" w:rsidP="000D50A8">
      <w:pPr>
        <w:keepLines/>
        <w:suppressLineNumbers/>
        <w:tabs>
          <w:tab w:val="left" w:pos="1080"/>
        </w:tabs>
        <w:ind w:left="1080" w:right="-540" w:hanging="360"/>
        <w:rPr>
          <w:rFonts w:ascii="Times New Roman" w:hAnsi="Times New Roman" w:cs="Times New Roman"/>
          <w:spacing w:val="-3"/>
        </w:rPr>
      </w:pPr>
      <w:r>
        <w:rPr>
          <w:rFonts w:ascii="Times New Roman" w:hAnsi="Times New Roman" w:cs="Times New Roman"/>
          <w:spacing w:val="-3"/>
        </w:rPr>
        <w:t>H.</w:t>
      </w:r>
      <w:r>
        <w:rPr>
          <w:rFonts w:ascii="Times New Roman" w:hAnsi="Times New Roman" w:cs="Times New Roman"/>
          <w:spacing w:val="-3"/>
        </w:rPr>
        <w:tab/>
      </w:r>
      <w:r>
        <w:rPr>
          <w:rFonts w:ascii="Times New Roman" w:hAnsi="Times New Roman" w:cs="Times New Roman"/>
          <w:i/>
          <w:spacing w:val="-3"/>
        </w:rPr>
        <w:t xml:space="preserve">Monitoring </w:t>
      </w:r>
      <w:r>
        <w:rPr>
          <w:rFonts w:ascii="Times New Roman" w:hAnsi="Times New Roman" w:cs="Times New Roman"/>
          <w:spacing w:val="-3"/>
        </w:rPr>
        <w:t>– Monitoring is accomplished through ongoing management activities and evaluations.</w:t>
      </w:r>
    </w:p>
    <w:p w:rsidR="005934BE" w:rsidRDefault="005934BE" w:rsidP="000D50A8">
      <w:pPr>
        <w:keepLines/>
        <w:suppressLineNumbers/>
        <w:tabs>
          <w:tab w:val="left" w:pos="1080"/>
        </w:tabs>
        <w:ind w:left="1080" w:right="-540" w:hanging="360"/>
        <w:rPr>
          <w:rFonts w:ascii="Times New Roman" w:hAnsi="Times New Roman" w:cs="Times New Roman"/>
          <w:spacing w:val="-3"/>
        </w:rPr>
      </w:pPr>
    </w:p>
    <w:p w:rsidR="007624F4" w:rsidRDefault="007624F4" w:rsidP="000D50A8">
      <w:pPr>
        <w:keepLines/>
        <w:suppressLineNumbers/>
        <w:tabs>
          <w:tab w:val="left" w:pos="1080"/>
        </w:tabs>
        <w:ind w:left="1080" w:right="-540" w:hanging="360"/>
        <w:rPr>
          <w:rFonts w:ascii="Times New Roman" w:hAnsi="Times New Roman" w:cs="Times New Roman"/>
          <w:spacing w:val="-3"/>
        </w:rPr>
      </w:pPr>
    </w:p>
    <w:p w:rsidR="007624F4" w:rsidRDefault="007624F4" w:rsidP="007624F4">
      <w:pPr>
        <w:keepLines/>
        <w:suppressLineNumbers/>
        <w:tabs>
          <w:tab w:val="left" w:pos="720"/>
        </w:tabs>
        <w:ind w:left="720" w:right="-540" w:hanging="720"/>
        <w:rPr>
          <w:rFonts w:ascii="Times New Roman" w:hAnsi="Times New Roman" w:cs="Times New Roman"/>
          <w:spacing w:val="-3"/>
          <w:u w:val="single"/>
        </w:rPr>
      </w:pPr>
      <w:r>
        <w:rPr>
          <w:rFonts w:ascii="Times New Roman" w:hAnsi="Times New Roman" w:cs="Times New Roman"/>
          <w:spacing w:val="-3"/>
        </w:rPr>
        <w:t>VII.</w:t>
      </w:r>
      <w:r>
        <w:rPr>
          <w:rFonts w:ascii="Times New Roman" w:hAnsi="Times New Roman" w:cs="Times New Roman"/>
          <w:spacing w:val="-3"/>
        </w:rPr>
        <w:tab/>
      </w:r>
      <w:r>
        <w:rPr>
          <w:rFonts w:ascii="Times New Roman" w:hAnsi="Times New Roman" w:cs="Times New Roman"/>
          <w:spacing w:val="-3"/>
          <w:u w:val="single"/>
        </w:rPr>
        <w:t>Policy Use</w:t>
      </w:r>
    </w:p>
    <w:p w:rsidR="007624F4" w:rsidRDefault="007624F4" w:rsidP="007624F4">
      <w:pPr>
        <w:keepLines/>
        <w:suppressLineNumbers/>
        <w:tabs>
          <w:tab w:val="left" w:pos="720"/>
        </w:tabs>
        <w:ind w:left="720" w:right="-540" w:hanging="720"/>
        <w:rPr>
          <w:rFonts w:ascii="Times New Roman" w:hAnsi="Times New Roman" w:cs="Times New Roman"/>
          <w:spacing w:val="-3"/>
          <w:u w:val="single"/>
        </w:rPr>
      </w:pPr>
    </w:p>
    <w:p w:rsidR="007624F4" w:rsidRDefault="007624F4" w:rsidP="007624F4">
      <w:pPr>
        <w:keepLines/>
        <w:suppressLineNumbers/>
        <w:tabs>
          <w:tab w:val="left" w:pos="720"/>
        </w:tabs>
        <w:ind w:left="720" w:right="-540"/>
        <w:rPr>
          <w:rFonts w:ascii="Times New Roman" w:hAnsi="Times New Roman" w:cs="Times New Roman"/>
          <w:spacing w:val="-3"/>
        </w:rPr>
      </w:pPr>
      <w:r>
        <w:rPr>
          <w:rFonts w:ascii="Times New Roman" w:hAnsi="Times New Roman" w:cs="Times New Roman"/>
          <w:spacing w:val="-3"/>
        </w:rPr>
        <w:t xml:space="preserve">The board should discuss with senior management the state of enterprise risk management and provide oversight as needed. The board should ensure it is </w:t>
      </w:r>
      <w:proofErr w:type="gramStart"/>
      <w:r>
        <w:rPr>
          <w:rFonts w:ascii="Times New Roman" w:hAnsi="Times New Roman" w:cs="Times New Roman"/>
          <w:spacing w:val="-3"/>
        </w:rPr>
        <w:t>apprised</w:t>
      </w:r>
      <w:proofErr w:type="gramEnd"/>
      <w:r>
        <w:rPr>
          <w:rFonts w:ascii="Times New Roman" w:hAnsi="Times New Roman" w:cs="Times New Roman"/>
          <w:spacing w:val="-3"/>
        </w:rPr>
        <w:t xml:space="preserve"> of the most significant risks, along with actions. Management and key functional staff will establish policies and procedures for </w:t>
      </w:r>
      <w:proofErr w:type="gramStart"/>
      <w:r>
        <w:rPr>
          <w:rFonts w:ascii="Times New Roman" w:hAnsi="Times New Roman" w:cs="Times New Roman"/>
          <w:spacing w:val="-3"/>
        </w:rPr>
        <w:t>ERM,</w:t>
      </w:r>
      <w:proofErr w:type="gramEnd"/>
      <w:r>
        <w:rPr>
          <w:rFonts w:ascii="Times New Roman" w:hAnsi="Times New Roman" w:cs="Times New Roman"/>
          <w:spacing w:val="-3"/>
        </w:rPr>
        <w:t xml:space="preserve"> monitor its effectiveness and report as appropriate.</w:t>
      </w:r>
    </w:p>
    <w:p w:rsidR="007624F4" w:rsidRDefault="007624F4" w:rsidP="007624F4">
      <w:pPr>
        <w:keepLines/>
        <w:suppressLineNumbers/>
        <w:tabs>
          <w:tab w:val="left" w:pos="720"/>
        </w:tabs>
        <w:ind w:left="720" w:right="-540" w:hanging="720"/>
        <w:rPr>
          <w:rFonts w:ascii="Times New Roman" w:hAnsi="Times New Roman" w:cs="Times New Roman"/>
        </w:rPr>
      </w:pPr>
    </w:p>
    <w:p w:rsidR="007624F4" w:rsidRDefault="007624F4" w:rsidP="007624F4">
      <w:pPr>
        <w:keepLines/>
        <w:suppressLineNumbers/>
        <w:tabs>
          <w:tab w:val="left" w:pos="720"/>
        </w:tabs>
        <w:ind w:left="720" w:right="-540" w:hanging="720"/>
        <w:rPr>
          <w:rFonts w:ascii="Times New Roman" w:hAnsi="Times New Roman" w:cs="Times New Roman"/>
          <w:u w:val="single"/>
        </w:rPr>
      </w:pPr>
      <w:r>
        <w:rPr>
          <w:rFonts w:ascii="Times New Roman" w:hAnsi="Times New Roman" w:cs="Times New Roman"/>
        </w:rPr>
        <w:t>VIII.</w:t>
      </w:r>
      <w:r>
        <w:rPr>
          <w:rFonts w:ascii="Times New Roman" w:hAnsi="Times New Roman" w:cs="Times New Roman"/>
        </w:rPr>
        <w:tab/>
      </w:r>
      <w:r>
        <w:rPr>
          <w:rFonts w:ascii="Times New Roman" w:hAnsi="Times New Roman" w:cs="Times New Roman"/>
          <w:u w:val="single"/>
        </w:rPr>
        <w:t>Policy Limitations</w:t>
      </w:r>
    </w:p>
    <w:p w:rsidR="007624F4" w:rsidRDefault="007624F4" w:rsidP="007624F4">
      <w:pPr>
        <w:keepLines/>
        <w:suppressLineNumbers/>
        <w:tabs>
          <w:tab w:val="left" w:pos="720"/>
        </w:tabs>
        <w:ind w:left="720" w:right="-540" w:hanging="720"/>
        <w:rPr>
          <w:rFonts w:ascii="Times New Roman" w:hAnsi="Times New Roman" w:cs="Times New Roman"/>
          <w:u w:val="single"/>
        </w:rPr>
      </w:pPr>
    </w:p>
    <w:p w:rsidR="007624F4" w:rsidRPr="007624F4" w:rsidRDefault="007624F4" w:rsidP="007624F4">
      <w:pPr>
        <w:keepLines/>
        <w:suppressLineNumbers/>
        <w:tabs>
          <w:tab w:val="left" w:pos="720"/>
        </w:tabs>
        <w:ind w:left="720" w:right="-540"/>
        <w:rPr>
          <w:rFonts w:ascii="Times New Roman" w:hAnsi="Times New Roman" w:cs="Times New Roman"/>
        </w:rPr>
      </w:pPr>
      <w:r>
        <w:rPr>
          <w:rFonts w:ascii="Times New Roman" w:hAnsi="Times New Roman" w:cs="Times New Roman"/>
        </w:rPr>
        <w:t xml:space="preserve">While enterprise risk management provides important benefits, limitations exist. Not all limitations or risks can be addressed either because it is a rare event or outside the realm of probability. This policy allows leadership and the board of directors to ascertain the risks, line out the decisions and their consequences, and take action that is most appropriate or urgent based on the overall mission of the credit union and within the policies of </w:t>
      </w:r>
      <w:r w:rsidR="00915F3B">
        <w:rPr>
          <w:rFonts w:ascii="Times New Roman" w:hAnsi="Times New Roman" w:cs="Times New Roman"/>
        </w:rPr>
        <w:t>Credit Union</w:t>
      </w:r>
      <w:r>
        <w:rPr>
          <w:rFonts w:ascii="Times New Roman" w:hAnsi="Times New Roman" w:cs="Times New Roman"/>
        </w:rPr>
        <w:t>. Such strategies shall be reported to the board of directors as soon as possible and no later than the next regularly scheduled board meeting.</w:t>
      </w:r>
    </w:p>
    <w:sectPr w:rsidR="007624F4" w:rsidRPr="007624F4" w:rsidSect="00915F3B">
      <w:headerReference w:type="default" r:id="rId8"/>
      <w:pgSz w:w="12240" w:h="15840"/>
      <w:pgMar w:top="2978" w:right="1584"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A87" w:rsidRDefault="00281A87" w:rsidP="009E6A4A">
      <w:r>
        <w:separator/>
      </w:r>
    </w:p>
  </w:endnote>
  <w:endnote w:type="continuationSeparator" w:id="0">
    <w:p w:rsidR="00281A87" w:rsidRDefault="00281A87" w:rsidP="009E6A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A87" w:rsidRDefault="00281A87" w:rsidP="009E6A4A">
      <w:r>
        <w:separator/>
      </w:r>
    </w:p>
  </w:footnote>
  <w:footnote w:type="continuationSeparator" w:id="0">
    <w:p w:rsidR="00281A87" w:rsidRDefault="00281A87" w:rsidP="009E6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2428" w:tblpY="-464"/>
      <w:tblW w:w="8748" w:type="dxa"/>
      <w:tblLook w:val="04A0"/>
    </w:tblPr>
    <w:tblGrid>
      <w:gridCol w:w="5058"/>
      <w:gridCol w:w="3690"/>
    </w:tblGrid>
    <w:tr w:rsidR="006530A7" w:rsidRPr="005470E3" w:rsidTr="008E59D5">
      <w:tc>
        <w:tcPr>
          <w:tcW w:w="5058" w:type="dxa"/>
        </w:tcPr>
        <w:p w:rsidR="006530A7" w:rsidRDefault="006530A7" w:rsidP="008E59D5">
          <w:pPr>
            <w:keepLines/>
            <w:suppressLineNumbers/>
            <w:tabs>
              <w:tab w:val="left" w:pos="-720"/>
            </w:tabs>
            <w:ind w:right="-540"/>
            <w:rPr>
              <w:rFonts w:cs="Courier New"/>
              <w:b/>
              <w:spacing w:val="-3"/>
            </w:rPr>
          </w:pPr>
          <w:r w:rsidRPr="005470E3">
            <w:rPr>
              <w:rFonts w:cs="Courier New"/>
              <w:b/>
              <w:spacing w:val="-3"/>
            </w:rPr>
            <w:tab/>
          </w:r>
        </w:p>
        <w:p w:rsidR="006530A7" w:rsidRPr="005470E3" w:rsidRDefault="006530A7" w:rsidP="008E59D5">
          <w:pPr>
            <w:keepLines/>
            <w:suppressLineNumbers/>
            <w:tabs>
              <w:tab w:val="left" w:pos="-720"/>
            </w:tabs>
            <w:ind w:right="-540"/>
            <w:rPr>
              <w:rFonts w:cs="Courier New"/>
              <w:b/>
              <w:spacing w:val="-3"/>
            </w:rPr>
          </w:pPr>
        </w:p>
      </w:tc>
      <w:tc>
        <w:tcPr>
          <w:tcW w:w="3690" w:type="dxa"/>
        </w:tcPr>
        <w:p w:rsidR="006530A7" w:rsidRPr="005470E3" w:rsidRDefault="006530A7" w:rsidP="008E59D5">
          <w:pPr>
            <w:rPr>
              <w:rFonts w:ascii="Times New Roman" w:hAnsi="Times New Roman"/>
              <w:b/>
              <w:sz w:val="32"/>
            </w:rPr>
          </w:pPr>
        </w:p>
        <w:p w:rsidR="006530A7" w:rsidRDefault="006530A7" w:rsidP="008E59D5">
          <w:pPr>
            <w:rPr>
              <w:rFonts w:ascii="Times New Roman" w:hAnsi="Times New Roman"/>
              <w:b/>
              <w:sz w:val="32"/>
            </w:rPr>
          </w:pPr>
        </w:p>
        <w:p w:rsidR="006530A7" w:rsidRPr="005470E3" w:rsidRDefault="006530A7" w:rsidP="008E59D5">
          <w:pPr>
            <w:rPr>
              <w:rFonts w:ascii="Times New Roman" w:hAnsi="Times New Roman"/>
              <w:sz w:val="32"/>
            </w:rPr>
          </w:pPr>
          <w:r w:rsidRPr="005470E3">
            <w:rPr>
              <w:rFonts w:ascii="Times New Roman" w:hAnsi="Times New Roman"/>
              <w:b/>
              <w:sz w:val="32"/>
            </w:rPr>
            <w:t>POLICY MANUAL</w:t>
          </w:r>
        </w:p>
        <w:p w:rsidR="006530A7" w:rsidRPr="005470E3" w:rsidRDefault="006530A7" w:rsidP="008E59D5">
          <w:pPr>
            <w:keepLines/>
            <w:suppressLineNumbers/>
            <w:tabs>
              <w:tab w:val="left" w:pos="-720"/>
            </w:tabs>
            <w:ind w:right="-540"/>
            <w:rPr>
              <w:rFonts w:cs="Courier New"/>
              <w:b/>
              <w:spacing w:val="-3"/>
            </w:rPr>
          </w:pPr>
        </w:p>
      </w:tc>
    </w:tr>
    <w:tr w:rsidR="005934BE" w:rsidRPr="005470E3" w:rsidTr="00915F3B">
      <w:trPr>
        <w:trHeight w:val="1144"/>
      </w:trPr>
      <w:tc>
        <w:tcPr>
          <w:tcW w:w="5058" w:type="dxa"/>
        </w:tcPr>
        <w:p w:rsidR="005934BE" w:rsidRDefault="005934BE" w:rsidP="006530A7">
          <w:pPr>
            <w:keepLines/>
            <w:suppressLineNumbers/>
            <w:tabs>
              <w:tab w:val="left" w:pos="-720"/>
            </w:tabs>
            <w:ind w:right="-540"/>
            <w:rPr>
              <w:rFonts w:ascii="Times New Roman" w:hAnsi="Times New Roman" w:cs="Times New Roman"/>
              <w:spacing w:val="-3"/>
            </w:rPr>
          </w:pPr>
          <w:r w:rsidRPr="005470E3">
            <w:rPr>
              <w:rFonts w:ascii="Times New Roman" w:hAnsi="Times New Roman" w:cs="Times New Roman"/>
              <w:b/>
              <w:spacing w:val="-3"/>
            </w:rPr>
            <w:t xml:space="preserve">Title:    </w:t>
          </w:r>
          <w:r>
            <w:rPr>
              <w:rFonts w:ascii="Times New Roman" w:hAnsi="Times New Roman" w:cs="Times New Roman"/>
              <w:spacing w:val="-3"/>
            </w:rPr>
            <w:t xml:space="preserve">     ENTERPRISE RISK POLICY        </w:t>
          </w:r>
        </w:p>
        <w:p w:rsidR="005934BE" w:rsidRDefault="005934BE" w:rsidP="006530A7">
          <w:pPr>
            <w:keepLines/>
            <w:suppressLineNumbers/>
            <w:tabs>
              <w:tab w:val="left" w:pos="-720"/>
            </w:tabs>
            <w:ind w:right="-540"/>
            <w:rPr>
              <w:rFonts w:ascii="Times New Roman" w:hAnsi="Times New Roman" w:cs="Times New Roman"/>
              <w:spacing w:val="-3"/>
            </w:rPr>
          </w:pPr>
        </w:p>
        <w:p w:rsidR="005934BE" w:rsidRPr="005470E3" w:rsidRDefault="005934BE" w:rsidP="008E59D5">
          <w:pPr>
            <w:keepLines/>
            <w:suppressLineNumbers/>
            <w:tabs>
              <w:tab w:val="left" w:pos="-720"/>
            </w:tabs>
            <w:ind w:right="-540"/>
            <w:rPr>
              <w:rFonts w:cs="Courier New"/>
              <w:b/>
              <w:spacing w:val="-3"/>
            </w:rPr>
          </w:pPr>
          <w:r w:rsidRPr="00DE2486">
            <w:rPr>
              <w:rFonts w:ascii="Times New Roman" w:hAnsi="Times New Roman" w:cs="Times New Roman"/>
              <w:b/>
              <w:spacing w:val="-3"/>
            </w:rPr>
            <w:t>Subjec</w:t>
          </w:r>
          <w:r w:rsidRPr="00DE2486">
            <w:rPr>
              <w:rFonts w:ascii="Times New Roman" w:hAnsi="Times New Roman" w:cs="Times New Roman"/>
              <w:spacing w:val="-3"/>
            </w:rPr>
            <w:t>t:</w:t>
          </w:r>
          <w:r>
            <w:rPr>
              <w:rFonts w:ascii="Times New Roman" w:hAnsi="Times New Roman"/>
              <w:spacing w:val="-3"/>
            </w:rPr>
            <w:t xml:space="preserve">         Program Overview</w:t>
          </w:r>
        </w:p>
      </w:tc>
      <w:tc>
        <w:tcPr>
          <w:tcW w:w="3690" w:type="dxa"/>
        </w:tcPr>
        <w:p w:rsidR="005934BE" w:rsidRPr="005470E3" w:rsidRDefault="005934BE" w:rsidP="006530A7">
          <w:pPr>
            <w:keepLines/>
            <w:suppressLineNumbers/>
            <w:tabs>
              <w:tab w:val="left" w:pos="-720"/>
            </w:tabs>
            <w:ind w:right="-540"/>
            <w:rPr>
              <w:rFonts w:cs="Courier New"/>
              <w:b/>
              <w:spacing w:val="-3"/>
            </w:rPr>
          </w:pPr>
        </w:p>
      </w:tc>
    </w:tr>
  </w:tbl>
  <w:p w:rsidR="006530A7" w:rsidRDefault="006530A7">
    <w:pPr>
      <w:pStyle w:val="Header"/>
    </w:pPr>
  </w:p>
  <w:p w:rsidR="006530A7" w:rsidRDefault="006530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434"/>
    <w:multiLevelType w:val="hybridMultilevel"/>
    <w:tmpl w:val="90046D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2D4FA2"/>
    <w:multiLevelType w:val="hybridMultilevel"/>
    <w:tmpl w:val="38CC3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87C3617"/>
    <w:multiLevelType w:val="hybridMultilevel"/>
    <w:tmpl w:val="AB00A3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0BB1225"/>
    <w:multiLevelType w:val="hybridMultilevel"/>
    <w:tmpl w:val="6C9E6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2023E8"/>
    <w:multiLevelType w:val="hybridMultilevel"/>
    <w:tmpl w:val="4D007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BF2B8C"/>
    <w:multiLevelType w:val="hybridMultilevel"/>
    <w:tmpl w:val="3998E2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10D6D5A"/>
    <w:multiLevelType w:val="hybridMultilevel"/>
    <w:tmpl w:val="ABAA4A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A91F46"/>
    <w:multiLevelType w:val="multilevel"/>
    <w:tmpl w:val="EF22B4BA"/>
    <w:lvl w:ilvl="0">
      <w:start w:val="1"/>
      <w:numFmt w:val="upperRoman"/>
      <w:pStyle w:val="Heading1"/>
      <w:lvlText w:val="%1."/>
      <w:lvlJc w:val="left"/>
      <w:pPr>
        <w:tabs>
          <w:tab w:val="num" w:pos="1080"/>
        </w:tabs>
        <w:ind w:left="360" w:firstLine="0"/>
      </w:pPr>
      <w:rPr>
        <w:rFonts w:ascii="Book Antiqua" w:hAnsi="Book Antiqua" w:hint="default"/>
        <w:b w:val="0"/>
        <w:i w:val="0"/>
        <w:sz w:val="24"/>
      </w:rPr>
    </w:lvl>
    <w:lvl w:ilvl="1">
      <w:start w:val="1"/>
      <w:numFmt w:val="upperLetter"/>
      <w:pStyle w:val="Heading2"/>
      <w:lvlText w:val="%2."/>
      <w:lvlJc w:val="left"/>
      <w:pPr>
        <w:tabs>
          <w:tab w:val="num" w:pos="1440"/>
        </w:tabs>
        <w:ind w:left="1080" w:firstLine="0"/>
      </w:pPr>
      <w:rPr>
        <w:rFonts w:ascii="Book Antiqua" w:hAnsi="Book Antiqua" w:hint="default"/>
        <w:b w:val="0"/>
        <w:i w:val="0"/>
        <w:sz w:val="24"/>
      </w:rPr>
    </w:lvl>
    <w:lvl w:ilvl="2">
      <w:start w:val="1"/>
      <w:numFmt w:val="decimal"/>
      <w:pStyle w:val="Heading3"/>
      <w:lvlText w:val="%3."/>
      <w:lvlJc w:val="left"/>
      <w:pPr>
        <w:tabs>
          <w:tab w:val="num" w:pos="2160"/>
        </w:tabs>
        <w:ind w:left="1800" w:firstLine="0"/>
      </w:pPr>
      <w:rPr>
        <w:rFonts w:hint="default"/>
        <w:color w:val="auto"/>
      </w:rPr>
    </w:lvl>
    <w:lvl w:ilvl="3">
      <w:start w:val="1"/>
      <w:numFmt w:val="lowerLetter"/>
      <w:pStyle w:val="Heading4"/>
      <w:lvlText w:val="%4)"/>
      <w:lvlJc w:val="left"/>
      <w:pPr>
        <w:tabs>
          <w:tab w:val="num" w:pos="2880"/>
        </w:tabs>
        <w:ind w:left="2520" w:firstLine="0"/>
      </w:pPr>
      <w:rPr>
        <w:rFonts w:hint="default"/>
      </w:rPr>
    </w:lvl>
    <w:lvl w:ilvl="4">
      <w:start w:val="1"/>
      <w:numFmt w:val="decimal"/>
      <w:pStyle w:val="Heading5"/>
      <w:lvlText w:val="(%5)"/>
      <w:lvlJc w:val="left"/>
      <w:pPr>
        <w:tabs>
          <w:tab w:val="num" w:pos="3600"/>
        </w:tabs>
        <w:ind w:left="3240" w:firstLine="0"/>
      </w:pPr>
      <w:rPr>
        <w:rFonts w:hint="default"/>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8">
    <w:nsid w:val="36201AEB"/>
    <w:multiLevelType w:val="hybridMultilevel"/>
    <w:tmpl w:val="BDA629E0"/>
    <w:lvl w:ilvl="0" w:tplc="0106BA3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CE30A03"/>
    <w:multiLevelType w:val="hybridMultilevel"/>
    <w:tmpl w:val="2D544D9E"/>
    <w:lvl w:ilvl="0" w:tplc="489294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D16312"/>
    <w:multiLevelType w:val="hybridMultilevel"/>
    <w:tmpl w:val="0A1C32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D877CC7"/>
    <w:multiLevelType w:val="hybridMultilevel"/>
    <w:tmpl w:val="4ECA20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35741F"/>
    <w:multiLevelType w:val="hybridMultilevel"/>
    <w:tmpl w:val="13BA1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BDE0F74"/>
    <w:multiLevelType w:val="hybridMultilevel"/>
    <w:tmpl w:val="EF74FF26"/>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nsid w:val="5D9312BB"/>
    <w:multiLevelType w:val="hybridMultilevel"/>
    <w:tmpl w:val="A23A2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0BC4B7D"/>
    <w:multiLevelType w:val="hybridMultilevel"/>
    <w:tmpl w:val="A150000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67811E64"/>
    <w:multiLevelType w:val="hybridMultilevel"/>
    <w:tmpl w:val="4A3C44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8EE2D8B"/>
    <w:multiLevelType w:val="hybridMultilevel"/>
    <w:tmpl w:val="C57E1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049710A"/>
    <w:multiLevelType w:val="hybridMultilevel"/>
    <w:tmpl w:val="FBD24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7B51D98"/>
    <w:multiLevelType w:val="hybridMultilevel"/>
    <w:tmpl w:val="6EF04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A3A63D6"/>
    <w:multiLevelType w:val="hybridMultilevel"/>
    <w:tmpl w:val="BEC2D2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
  </w:num>
  <w:num w:numId="3">
    <w:abstractNumId w:val="15"/>
  </w:num>
  <w:num w:numId="4">
    <w:abstractNumId w:val="3"/>
  </w:num>
  <w:num w:numId="5">
    <w:abstractNumId w:val="18"/>
  </w:num>
  <w:num w:numId="6">
    <w:abstractNumId w:val="13"/>
  </w:num>
  <w:num w:numId="7">
    <w:abstractNumId w:val="14"/>
  </w:num>
  <w:num w:numId="8">
    <w:abstractNumId w:val="11"/>
  </w:num>
  <w:num w:numId="9">
    <w:abstractNumId w:val="19"/>
  </w:num>
  <w:num w:numId="10">
    <w:abstractNumId w:val="9"/>
  </w:num>
  <w:num w:numId="11">
    <w:abstractNumId w:val="5"/>
  </w:num>
  <w:num w:numId="12">
    <w:abstractNumId w:val="17"/>
  </w:num>
  <w:num w:numId="13">
    <w:abstractNumId w:val="4"/>
  </w:num>
  <w:num w:numId="14">
    <w:abstractNumId w:val="6"/>
  </w:num>
  <w:num w:numId="15">
    <w:abstractNumId w:val="10"/>
  </w:num>
  <w:num w:numId="16">
    <w:abstractNumId w:val="0"/>
  </w:num>
  <w:num w:numId="17">
    <w:abstractNumId w:val="2"/>
  </w:num>
  <w:num w:numId="18">
    <w:abstractNumId w:val="8"/>
  </w:num>
  <w:num w:numId="19">
    <w:abstractNumId w:val="20"/>
  </w:num>
  <w:num w:numId="20">
    <w:abstractNumId w:val="12"/>
  </w:num>
  <w:num w:numId="21">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4B67C2"/>
    <w:rsid w:val="00030B2E"/>
    <w:rsid w:val="00037AE2"/>
    <w:rsid w:val="000518C3"/>
    <w:rsid w:val="00062D7C"/>
    <w:rsid w:val="00062E80"/>
    <w:rsid w:val="00086B1C"/>
    <w:rsid w:val="00087B15"/>
    <w:rsid w:val="000A28F4"/>
    <w:rsid w:val="000A6432"/>
    <w:rsid w:val="000B57B6"/>
    <w:rsid w:val="000C11E0"/>
    <w:rsid w:val="000C2B6A"/>
    <w:rsid w:val="000D50A8"/>
    <w:rsid w:val="000E030A"/>
    <w:rsid w:val="000E5809"/>
    <w:rsid w:val="00100DDA"/>
    <w:rsid w:val="00101986"/>
    <w:rsid w:val="001103A7"/>
    <w:rsid w:val="00112F31"/>
    <w:rsid w:val="001210AA"/>
    <w:rsid w:val="001339B9"/>
    <w:rsid w:val="00141B52"/>
    <w:rsid w:val="0014228E"/>
    <w:rsid w:val="00163A6E"/>
    <w:rsid w:val="001761ED"/>
    <w:rsid w:val="001773AA"/>
    <w:rsid w:val="001832EC"/>
    <w:rsid w:val="00184136"/>
    <w:rsid w:val="0019059C"/>
    <w:rsid w:val="001908F2"/>
    <w:rsid w:val="001B699A"/>
    <w:rsid w:val="001C0E0D"/>
    <w:rsid w:val="001E0A4C"/>
    <w:rsid w:val="001E3D38"/>
    <w:rsid w:val="001E504F"/>
    <w:rsid w:val="001F5E2A"/>
    <w:rsid w:val="00213C50"/>
    <w:rsid w:val="00223CEF"/>
    <w:rsid w:val="00237AA7"/>
    <w:rsid w:val="00240D7A"/>
    <w:rsid w:val="00241148"/>
    <w:rsid w:val="00247D65"/>
    <w:rsid w:val="00281A87"/>
    <w:rsid w:val="002871AC"/>
    <w:rsid w:val="0029208B"/>
    <w:rsid w:val="002941EB"/>
    <w:rsid w:val="002B2C72"/>
    <w:rsid w:val="002B4309"/>
    <w:rsid w:val="002D155B"/>
    <w:rsid w:val="002D577F"/>
    <w:rsid w:val="002E1531"/>
    <w:rsid w:val="002E736B"/>
    <w:rsid w:val="002F0A11"/>
    <w:rsid w:val="002F25F7"/>
    <w:rsid w:val="002F415B"/>
    <w:rsid w:val="002F7BD0"/>
    <w:rsid w:val="002F7FAA"/>
    <w:rsid w:val="00323CA0"/>
    <w:rsid w:val="003331E1"/>
    <w:rsid w:val="00347969"/>
    <w:rsid w:val="00364772"/>
    <w:rsid w:val="00386670"/>
    <w:rsid w:val="00387FB9"/>
    <w:rsid w:val="003E2C1D"/>
    <w:rsid w:val="003F2A0C"/>
    <w:rsid w:val="003F2CB5"/>
    <w:rsid w:val="0042627A"/>
    <w:rsid w:val="00446BFC"/>
    <w:rsid w:val="00455AA5"/>
    <w:rsid w:val="0045643F"/>
    <w:rsid w:val="0046003C"/>
    <w:rsid w:val="0047015A"/>
    <w:rsid w:val="00475E42"/>
    <w:rsid w:val="00490630"/>
    <w:rsid w:val="004948B9"/>
    <w:rsid w:val="004A74E3"/>
    <w:rsid w:val="004B67C2"/>
    <w:rsid w:val="004C7587"/>
    <w:rsid w:val="004C78FA"/>
    <w:rsid w:val="004D02BF"/>
    <w:rsid w:val="004D04D5"/>
    <w:rsid w:val="004D3812"/>
    <w:rsid w:val="004D4202"/>
    <w:rsid w:val="004D4907"/>
    <w:rsid w:val="00516F6C"/>
    <w:rsid w:val="005503BC"/>
    <w:rsid w:val="00552AF3"/>
    <w:rsid w:val="0055766A"/>
    <w:rsid w:val="00562DA6"/>
    <w:rsid w:val="00576026"/>
    <w:rsid w:val="00580978"/>
    <w:rsid w:val="005817D3"/>
    <w:rsid w:val="005934BE"/>
    <w:rsid w:val="005B503D"/>
    <w:rsid w:val="005D382A"/>
    <w:rsid w:val="005D642B"/>
    <w:rsid w:val="005E2135"/>
    <w:rsid w:val="005E4755"/>
    <w:rsid w:val="00600120"/>
    <w:rsid w:val="006102A5"/>
    <w:rsid w:val="00615EF6"/>
    <w:rsid w:val="00617B85"/>
    <w:rsid w:val="0063454A"/>
    <w:rsid w:val="00635EA5"/>
    <w:rsid w:val="0064155B"/>
    <w:rsid w:val="00641EDF"/>
    <w:rsid w:val="00644C1E"/>
    <w:rsid w:val="006530A7"/>
    <w:rsid w:val="00674204"/>
    <w:rsid w:val="00681C7E"/>
    <w:rsid w:val="00682973"/>
    <w:rsid w:val="00693EF0"/>
    <w:rsid w:val="006A76D6"/>
    <w:rsid w:val="006B30DD"/>
    <w:rsid w:val="006D3868"/>
    <w:rsid w:val="006E2DA9"/>
    <w:rsid w:val="006E3110"/>
    <w:rsid w:val="0070133A"/>
    <w:rsid w:val="007134EF"/>
    <w:rsid w:val="00722DB2"/>
    <w:rsid w:val="007339EC"/>
    <w:rsid w:val="00737F1B"/>
    <w:rsid w:val="0075716A"/>
    <w:rsid w:val="007624F4"/>
    <w:rsid w:val="00766060"/>
    <w:rsid w:val="00766384"/>
    <w:rsid w:val="0077547D"/>
    <w:rsid w:val="00777097"/>
    <w:rsid w:val="007804A1"/>
    <w:rsid w:val="0079574D"/>
    <w:rsid w:val="007A0504"/>
    <w:rsid w:val="007B4678"/>
    <w:rsid w:val="007D2450"/>
    <w:rsid w:val="007F3835"/>
    <w:rsid w:val="007F5872"/>
    <w:rsid w:val="008015FC"/>
    <w:rsid w:val="00803035"/>
    <w:rsid w:val="0080774F"/>
    <w:rsid w:val="00816CD7"/>
    <w:rsid w:val="00824236"/>
    <w:rsid w:val="00836C2A"/>
    <w:rsid w:val="0085783B"/>
    <w:rsid w:val="00887B6A"/>
    <w:rsid w:val="00890006"/>
    <w:rsid w:val="008A40E1"/>
    <w:rsid w:val="008B658A"/>
    <w:rsid w:val="008E59D5"/>
    <w:rsid w:val="00900E7F"/>
    <w:rsid w:val="00912888"/>
    <w:rsid w:val="0091355A"/>
    <w:rsid w:val="00915F3B"/>
    <w:rsid w:val="009169ED"/>
    <w:rsid w:val="0092461B"/>
    <w:rsid w:val="00940C21"/>
    <w:rsid w:val="00954538"/>
    <w:rsid w:val="00955029"/>
    <w:rsid w:val="00960D17"/>
    <w:rsid w:val="00963958"/>
    <w:rsid w:val="0097647A"/>
    <w:rsid w:val="00994A72"/>
    <w:rsid w:val="009A0EC8"/>
    <w:rsid w:val="009A0FFB"/>
    <w:rsid w:val="009B1649"/>
    <w:rsid w:val="009B535B"/>
    <w:rsid w:val="009C23DF"/>
    <w:rsid w:val="009D76B8"/>
    <w:rsid w:val="009E6A4A"/>
    <w:rsid w:val="009F0B11"/>
    <w:rsid w:val="009F50D1"/>
    <w:rsid w:val="00A01A2E"/>
    <w:rsid w:val="00A33204"/>
    <w:rsid w:val="00A3372A"/>
    <w:rsid w:val="00A41341"/>
    <w:rsid w:val="00A70ACC"/>
    <w:rsid w:val="00A7308D"/>
    <w:rsid w:val="00A90C77"/>
    <w:rsid w:val="00AA145D"/>
    <w:rsid w:val="00AB02BA"/>
    <w:rsid w:val="00AB1DEA"/>
    <w:rsid w:val="00AC4948"/>
    <w:rsid w:val="00AC4ACE"/>
    <w:rsid w:val="00AC73C7"/>
    <w:rsid w:val="00AD0C62"/>
    <w:rsid w:val="00AD306B"/>
    <w:rsid w:val="00AD606C"/>
    <w:rsid w:val="00B065F4"/>
    <w:rsid w:val="00B25CFB"/>
    <w:rsid w:val="00B4427B"/>
    <w:rsid w:val="00B505D4"/>
    <w:rsid w:val="00B736A1"/>
    <w:rsid w:val="00BB7F3C"/>
    <w:rsid w:val="00BC68F1"/>
    <w:rsid w:val="00BD3AEE"/>
    <w:rsid w:val="00C16C15"/>
    <w:rsid w:val="00C21DA4"/>
    <w:rsid w:val="00C26314"/>
    <w:rsid w:val="00C31FD3"/>
    <w:rsid w:val="00C36345"/>
    <w:rsid w:val="00C430A3"/>
    <w:rsid w:val="00C43E6D"/>
    <w:rsid w:val="00C545DC"/>
    <w:rsid w:val="00C56E5A"/>
    <w:rsid w:val="00C905A1"/>
    <w:rsid w:val="00C97068"/>
    <w:rsid w:val="00CA36D1"/>
    <w:rsid w:val="00CA4CEA"/>
    <w:rsid w:val="00CC2AFE"/>
    <w:rsid w:val="00CE16EE"/>
    <w:rsid w:val="00D015AF"/>
    <w:rsid w:val="00D3706E"/>
    <w:rsid w:val="00D53004"/>
    <w:rsid w:val="00D63D64"/>
    <w:rsid w:val="00D676FE"/>
    <w:rsid w:val="00DA28D3"/>
    <w:rsid w:val="00DA3576"/>
    <w:rsid w:val="00DD46AA"/>
    <w:rsid w:val="00DE4A6A"/>
    <w:rsid w:val="00E00DD6"/>
    <w:rsid w:val="00E00F0E"/>
    <w:rsid w:val="00E037DF"/>
    <w:rsid w:val="00E15404"/>
    <w:rsid w:val="00E23375"/>
    <w:rsid w:val="00E269E4"/>
    <w:rsid w:val="00E42965"/>
    <w:rsid w:val="00E42F73"/>
    <w:rsid w:val="00E54216"/>
    <w:rsid w:val="00E54F7E"/>
    <w:rsid w:val="00E560F0"/>
    <w:rsid w:val="00E57396"/>
    <w:rsid w:val="00E80044"/>
    <w:rsid w:val="00E82185"/>
    <w:rsid w:val="00E93F42"/>
    <w:rsid w:val="00EA0122"/>
    <w:rsid w:val="00EA04AA"/>
    <w:rsid w:val="00EA4481"/>
    <w:rsid w:val="00EA7E2A"/>
    <w:rsid w:val="00EC78EE"/>
    <w:rsid w:val="00EE0A1A"/>
    <w:rsid w:val="00EE121C"/>
    <w:rsid w:val="00EE73F1"/>
    <w:rsid w:val="00F03EB8"/>
    <w:rsid w:val="00F12C5F"/>
    <w:rsid w:val="00F36970"/>
    <w:rsid w:val="00F519E6"/>
    <w:rsid w:val="00F66F26"/>
    <w:rsid w:val="00F67C91"/>
    <w:rsid w:val="00F759C5"/>
    <w:rsid w:val="00F9180C"/>
    <w:rsid w:val="00F939B6"/>
    <w:rsid w:val="00FA5852"/>
    <w:rsid w:val="00FC1B9E"/>
    <w:rsid w:val="00FC4CDA"/>
    <w:rsid w:val="00FD3D36"/>
    <w:rsid w:val="00FF001D"/>
    <w:rsid w:val="00FF3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8F2"/>
    <w:pPr>
      <w:keepNext/>
    </w:pPr>
    <w:rPr>
      <w:rFonts w:ascii="Book Antiqua" w:hAnsi="Book Antiqua" w:cs="Arial"/>
      <w:bCs/>
      <w:kern w:val="32"/>
      <w:sz w:val="24"/>
      <w:szCs w:val="32"/>
    </w:rPr>
  </w:style>
  <w:style w:type="paragraph" w:styleId="Heading1">
    <w:name w:val="heading 1"/>
    <w:basedOn w:val="Normal"/>
    <w:next w:val="Normal"/>
    <w:autoRedefine/>
    <w:qFormat/>
    <w:rsid w:val="00C16C15"/>
    <w:pPr>
      <w:numPr>
        <w:numId w:val="1"/>
      </w:numPr>
      <w:spacing w:before="240" w:after="60"/>
      <w:ind w:left="1080" w:hanging="720"/>
      <w:outlineLvl w:val="0"/>
    </w:pPr>
    <w:rPr>
      <w:strike/>
      <w:color w:val="0070C0"/>
      <w:u w:val="single"/>
    </w:rPr>
  </w:style>
  <w:style w:type="paragraph" w:styleId="Heading2">
    <w:name w:val="heading 2"/>
    <w:basedOn w:val="Normal"/>
    <w:next w:val="Normal"/>
    <w:link w:val="Heading2Char"/>
    <w:autoRedefine/>
    <w:qFormat/>
    <w:rsid w:val="0029208B"/>
    <w:pPr>
      <w:numPr>
        <w:ilvl w:val="1"/>
        <w:numId w:val="1"/>
      </w:numPr>
      <w:ind w:left="1440" w:hanging="360"/>
      <w:outlineLvl w:val="1"/>
    </w:pPr>
    <w:rPr>
      <w:bCs w:val="0"/>
      <w:iCs/>
      <w:szCs w:val="28"/>
    </w:rPr>
  </w:style>
  <w:style w:type="paragraph" w:styleId="Heading3">
    <w:name w:val="heading 3"/>
    <w:basedOn w:val="Normal"/>
    <w:next w:val="Normal"/>
    <w:link w:val="Heading3Char"/>
    <w:autoRedefine/>
    <w:qFormat/>
    <w:rsid w:val="002F0A11"/>
    <w:pPr>
      <w:numPr>
        <w:ilvl w:val="2"/>
        <w:numId w:val="1"/>
      </w:numPr>
      <w:ind w:left="2160" w:hanging="360"/>
      <w:outlineLvl w:val="2"/>
    </w:pPr>
    <w:rPr>
      <w:szCs w:val="26"/>
    </w:rPr>
  </w:style>
  <w:style w:type="paragraph" w:styleId="Heading4">
    <w:name w:val="heading 4"/>
    <w:basedOn w:val="Normal"/>
    <w:next w:val="Normal"/>
    <w:qFormat/>
    <w:pPr>
      <w:numPr>
        <w:ilvl w:val="3"/>
        <w:numId w:val="1"/>
      </w:numPr>
      <w:spacing w:before="240" w:after="60"/>
      <w:outlineLvl w:val="3"/>
    </w:pPr>
    <w:rPr>
      <w:rFonts w:ascii="Times New Roman" w:hAnsi="Times New Roman" w:cs="Times New Roman"/>
      <w:b/>
      <w:sz w:val="28"/>
      <w:szCs w:val="28"/>
    </w:rPr>
  </w:style>
  <w:style w:type="paragraph" w:styleId="Heading5">
    <w:name w:val="heading 5"/>
    <w:basedOn w:val="Normal"/>
    <w:next w:val="Normal"/>
    <w:qFormat/>
    <w:pPr>
      <w:numPr>
        <w:ilvl w:val="4"/>
        <w:numId w:val="1"/>
      </w:numPr>
      <w:spacing w:before="240" w:after="60"/>
      <w:outlineLvl w:val="4"/>
    </w:pPr>
    <w:rPr>
      <w:b/>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val="0"/>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paragraph" w:styleId="Heading9">
    <w:name w:val="heading 9"/>
    <w:basedOn w:val="Normal"/>
    <w:next w:val="Normal"/>
    <w:qFormat/>
    <w:pPr>
      <w:numPr>
        <w:ilvl w:val="8"/>
        <w:numId w:val="1"/>
      </w:numPr>
      <w:spacing w:before="240" w:after="60"/>
      <w:outlineLvl w:val="8"/>
    </w:pPr>
    <w:rPr>
      <w:rFonts w:ascii="Arial" w:hAnsi="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semiHidden/>
    <w:pPr>
      <w:ind w:left="720"/>
    </w:pPr>
  </w:style>
  <w:style w:type="table" w:styleId="TableGrid">
    <w:name w:val="Table Grid"/>
    <w:basedOn w:val="TableNormal"/>
    <w:uiPriority w:val="59"/>
    <w:rsid w:val="005E47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
    <w:name w:val="Light Shading Accent 1"/>
    <w:basedOn w:val="TableNormal"/>
    <w:uiPriority w:val="60"/>
    <w:rsid w:val="00F3697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
    <w:name w:val="Light Shading"/>
    <w:basedOn w:val="TableNormal"/>
    <w:uiPriority w:val="60"/>
    <w:rsid w:val="00F3697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1B699A"/>
    <w:rPr>
      <w:color w:val="0000FF"/>
      <w:u w:val="single"/>
    </w:rPr>
  </w:style>
  <w:style w:type="character" w:customStyle="1" w:styleId="Heading3Char">
    <w:name w:val="Heading 3 Char"/>
    <w:link w:val="Heading3"/>
    <w:rsid w:val="002F0A11"/>
    <w:rPr>
      <w:rFonts w:ascii="Book Antiqua" w:hAnsi="Book Antiqua" w:cs="Arial"/>
      <w:bCs/>
      <w:kern w:val="32"/>
      <w:sz w:val="24"/>
      <w:szCs w:val="26"/>
    </w:rPr>
  </w:style>
  <w:style w:type="character" w:customStyle="1" w:styleId="Heading2Char">
    <w:name w:val="Heading 2 Char"/>
    <w:link w:val="Heading2"/>
    <w:rsid w:val="002F7BD0"/>
    <w:rPr>
      <w:rFonts w:ascii="Book Antiqua" w:hAnsi="Book Antiqua" w:cs="Arial"/>
      <w:iCs/>
      <w:kern w:val="32"/>
      <w:sz w:val="24"/>
      <w:szCs w:val="28"/>
    </w:rPr>
  </w:style>
  <w:style w:type="paragraph" w:styleId="Footer">
    <w:name w:val="footer"/>
    <w:basedOn w:val="Normal"/>
    <w:link w:val="FooterChar"/>
    <w:uiPriority w:val="99"/>
    <w:unhideWhenUsed/>
    <w:rsid w:val="009E6A4A"/>
    <w:pPr>
      <w:tabs>
        <w:tab w:val="center" w:pos="4680"/>
        <w:tab w:val="right" w:pos="9360"/>
      </w:tabs>
    </w:pPr>
  </w:style>
  <w:style w:type="character" w:customStyle="1" w:styleId="FooterChar">
    <w:name w:val="Footer Char"/>
    <w:link w:val="Footer"/>
    <w:uiPriority w:val="99"/>
    <w:rsid w:val="009E6A4A"/>
    <w:rPr>
      <w:rFonts w:ascii="Book Antiqua" w:hAnsi="Book Antiqua" w:cs="Arial"/>
      <w:bCs/>
      <w:kern w:val="32"/>
      <w:sz w:val="24"/>
      <w:szCs w:val="32"/>
    </w:rPr>
  </w:style>
  <w:style w:type="character" w:customStyle="1" w:styleId="HeaderChar">
    <w:name w:val="Header Char"/>
    <w:link w:val="Header"/>
    <w:uiPriority w:val="99"/>
    <w:rsid w:val="00FC4CDA"/>
    <w:rPr>
      <w:rFonts w:ascii="Book Antiqua" w:hAnsi="Book Antiqua" w:cs="Arial"/>
      <w:bCs/>
      <w:kern w:val="32"/>
      <w:sz w:val="24"/>
      <w:szCs w:val="32"/>
    </w:rPr>
  </w:style>
  <w:style w:type="paragraph" w:styleId="BalloonText">
    <w:name w:val="Balloon Text"/>
    <w:basedOn w:val="Normal"/>
    <w:link w:val="BalloonTextChar"/>
    <w:uiPriority w:val="99"/>
    <w:semiHidden/>
    <w:unhideWhenUsed/>
    <w:rsid w:val="00FC4CDA"/>
    <w:rPr>
      <w:rFonts w:ascii="Tahoma" w:hAnsi="Tahoma" w:cs="Tahoma"/>
      <w:sz w:val="16"/>
      <w:szCs w:val="16"/>
    </w:rPr>
  </w:style>
  <w:style w:type="character" w:customStyle="1" w:styleId="BalloonTextChar">
    <w:name w:val="Balloon Text Char"/>
    <w:link w:val="BalloonText"/>
    <w:uiPriority w:val="99"/>
    <w:semiHidden/>
    <w:rsid w:val="00FC4CDA"/>
    <w:rPr>
      <w:rFonts w:ascii="Tahoma" w:hAnsi="Tahoma" w:cs="Tahoma"/>
      <w:bCs/>
      <w:kern w:val="3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DAF0-E5D5-4419-AFBB-F53E1932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Meridian Federal Credit Union</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lswidecki</dc:creator>
  <cp:lastModifiedBy>Becky Hook</cp:lastModifiedBy>
  <cp:revision>2</cp:revision>
  <cp:lastPrinted>2008-08-15T15:33:00Z</cp:lastPrinted>
  <dcterms:created xsi:type="dcterms:W3CDTF">2013-11-14T20:39:00Z</dcterms:created>
  <dcterms:modified xsi:type="dcterms:W3CDTF">2013-11-14T20:39:00Z</dcterms:modified>
</cp:coreProperties>
</file>